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XSpec="center" w:tblpY="431"/>
        <w:tblW w:w="10710" w:type="dxa"/>
        <w:tblBorders>
          <w:top w:val="single" w:sz="2" w:space="0" w:color="0F6292"/>
          <w:left w:val="single" w:sz="2" w:space="0" w:color="0F6292"/>
          <w:bottom w:val="single" w:sz="2" w:space="0" w:color="0F6292"/>
          <w:right w:val="single" w:sz="2" w:space="0" w:color="0F6292"/>
          <w:insideH w:val="single" w:sz="2" w:space="0" w:color="0F6292"/>
          <w:insideV w:val="single" w:sz="2" w:space="0" w:color="0F6292"/>
        </w:tblBorders>
        <w:tblLayout w:type="fixed"/>
        <w:tblLook w:val="00A0" w:firstRow="1" w:lastRow="0" w:firstColumn="1" w:lastColumn="0" w:noHBand="0" w:noVBand="0"/>
      </w:tblPr>
      <w:tblGrid>
        <w:gridCol w:w="3238"/>
        <w:gridCol w:w="2127"/>
        <w:gridCol w:w="3905"/>
        <w:gridCol w:w="1440"/>
      </w:tblGrid>
      <w:tr w:rsidR="002B2632" w14:paraId="50B94C7B" w14:textId="77777777" w:rsidTr="002B2632">
        <w:tc>
          <w:tcPr>
            <w:tcW w:w="10710" w:type="dxa"/>
            <w:gridSpan w:val="4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shd w:val="clear" w:color="auto" w:fill="0F6292"/>
            <w:vAlign w:val="center"/>
            <w:hideMark/>
          </w:tcPr>
          <w:p w14:paraId="27E3296F" w14:textId="1FE27B03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18"/>
                <w:szCs w:val="18"/>
              </w:rPr>
              <w:t xml:space="preserve">K12 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18"/>
                <w:szCs w:val="18"/>
              </w:rPr>
              <w:t xml:space="preserve">&amp; BIRCWH 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18"/>
                <w:szCs w:val="18"/>
              </w:rPr>
              <w:t>Mentors</w:t>
            </w:r>
          </w:p>
        </w:tc>
      </w:tr>
      <w:tr w:rsidR="002B2632" w14:paraId="387CACC2" w14:textId="77777777" w:rsidTr="002B2632">
        <w:tc>
          <w:tcPr>
            <w:tcW w:w="10710" w:type="dxa"/>
            <w:gridSpan w:val="4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shd w:val="clear" w:color="auto" w:fill="0F6292"/>
            <w:vAlign w:val="center"/>
          </w:tcPr>
          <w:p w14:paraId="66D29A77" w14:textId="5319CFB9" w:rsidR="002B2632" w:rsidRPr="002B2632" w:rsidRDefault="002B2632" w:rsidP="002B2632">
            <w:pPr>
              <w:widowControl w:val="0"/>
              <w:spacing w:line="240" w:lineRule="auto"/>
              <w:rPr>
                <w:rFonts w:ascii="Arial" w:eastAsiaTheme="minorEastAsia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2B2632">
              <w:rPr>
                <w:rFonts w:ascii="Arial" w:eastAsiaTheme="minorEastAsia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*Please note that mentors on this list may not be available to take on a mentee, and that anyone not listed is still able to mentor Scholars</w:t>
            </w:r>
          </w:p>
        </w:tc>
      </w:tr>
      <w:tr w:rsidR="002B2632" w14:paraId="72569721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shd w:val="clear" w:color="auto" w:fill="6193D9"/>
            <w:vAlign w:val="center"/>
            <w:hideMark/>
          </w:tcPr>
          <w:p w14:paraId="6FB7FD9F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shd w:val="clear" w:color="auto" w:fill="6193D9"/>
            <w:vAlign w:val="center"/>
            <w:hideMark/>
          </w:tcPr>
          <w:p w14:paraId="0089AF08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School/ Affiliation/Division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shd w:val="clear" w:color="auto" w:fill="6193D9"/>
            <w:vAlign w:val="center"/>
            <w:hideMark/>
          </w:tcPr>
          <w:p w14:paraId="3D0C7988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Research Area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shd w:val="clear" w:color="auto" w:fill="6193D9"/>
            <w:vAlign w:val="center"/>
            <w:hideMark/>
          </w:tcPr>
          <w:p w14:paraId="229F3605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Trans-</w:t>
            </w:r>
            <w:proofErr w:type="spellStart"/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lational</w:t>
            </w:r>
            <w:proofErr w:type="spellEnd"/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 xml:space="preserve"> </w:t>
            </w:r>
          </w:p>
          <w:p w14:paraId="50E81410" w14:textId="77777777" w:rsidR="002B2632" w:rsidRDefault="002B2632" w:rsidP="002B2632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Area</w:t>
            </w:r>
          </w:p>
        </w:tc>
      </w:tr>
      <w:tr w:rsidR="002B2632" w14:paraId="1F625874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EF0CDB6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Alshawabkeh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Akram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PhD, MS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710C1B7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Northeastern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8E47A65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01F1E"/>
                <w:w w:val="105"/>
                <w:sz w:val="18"/>
                <w:szCs w:val="18"/>
              </w:rPr>
              <w:t>Geoenvironmental</w:t>
            </w:r>
            <w:proofErr w:type="spellEnd"/>
            <w:r>
              <w:rPr>
                <w:rFonts w:ascii="Arial" w:eastAsia="Times New Roman" w:hAnsi="Arial" w:cs="Arial"/>
                <w:color w:val="201F1E"/>
                <w:w w:val="105"/>
                <w:sz w:val="18"/>
                <w:szCs w:val="18"/>
              </w:rPr>
              <w:t xml:space="preserve"> engineering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0386AB4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1,T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2B2632" w14:paraId="34436D9B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AE8248C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Anthony, Brian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6CED07F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MIT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721767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color w:val="201F1E"/>
                <w:w w:val="10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01F1E"/>
                <w:w w:val="105"/>
                <w:sz w:val="18"/>
                <w:szCs w:val="18"/>
              </w:rPr>
              <w:t>Medical imaging, research product development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9CACDBC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</w:t>
            </w:r>
          </w:p>
        </w:tc>
      </w:tr>
      <w:tr w:rsidR="002B2632" w14:paraId="708CF40A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9D091A7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Bajpayee, Ambika PhD, MEng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1706BF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Northeastern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0E9BFD7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Aging, osteoarthritis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2715314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1,T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2B2632" w14:paraId="3F666982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A7B1DCD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Bird, Chloe PhD, MA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03334F1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TMC- Health Equity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782B18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Policy in women’s health funding, health equity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BE0854C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F7CAAC" w:themeColor="accent2" w:themeTint="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3,T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2B2632" w14:paraId="78285076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6EA8335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Booth, Sarah,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DB86011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HNRCA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54A67E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Vitamin K in disease prevention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2801EBF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2,T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2B2632" w14:paraId="00B18957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DA3BF3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Byrnes, Elizabeth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DEBA707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 Vet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4738FA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One Health Neuroplasticity, opioid exposure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05B1140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</w:t>
            </w:r>
          </w:p>
        </w:tc>
      </w:tr>
      <w:tr w:rsidR="002B2632" w14:paraId="4DF5188F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5EE6DDA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Catalano, Patrick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6F91439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TMC 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ObGyn</w:t>
            </w:r>
            <w:proofErr w:type="spellEnd"/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C898D5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Transgenerational metabolic adaptation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4006379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CT</w:t>
            </w:r>
          </w:p>
        </w:tc>
      </w:tr>
      <w:tr w:rsidR="002B2632" w14:paraId="4E0B1C14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EBC0CAD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Cohen, Joshua PhD, MA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F3F23D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TMC- economics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44DA9AB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Public health risk management 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272ED6C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T4</w:t>
            </w:r>
          </w:p>
        </w:tc>
      </w:tr>
      <w:tr w:rsidR="002B2632" w14:paraId="26A58C15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B410EEC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Concannon, Thomas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9E63D8A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RAND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0D3ADC1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Stakeholder engagement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3BD77B0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T2 - 4</w:t>
            </w:r>
          </w:p>
        </w:tc>
      </w:tr>
      <w:tr w:rsidR="002B2632" w14:paraId="76E93497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7FBCB36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Davis, Jonathan MD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1AF985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TMC- neonatology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873B3D1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Neonatal opiate withdrawal 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9C648F1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T4, CT</w:t>
            </w:r>
          </w:p>
        </w:tc>
      </w:tr>
      <w:tr w:rsidR="002B2632" w14:paraId="5AD22533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B938C66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Driban, Jeffrey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67E1586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- Rheum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E0C81E1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Imaging and osteoarthritis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0DF8A87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CT</w:t>
            </w:r>
          </w:p>
        </w:tc>
      </w:tr>
      <w:tr w:rsidR="002B2632" w14:paraId="439D0E50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AE9EC4B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Economos, Christina PhD, MS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B1AE02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 Nutrition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114EE2A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Childhood obesity prevention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B01802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T2 –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4,CT</w:t>
            </w:r>
            <w:proofErr w:type="gramEnd"/>
          </w:p>
        </w:tc>
      </w:tr>
      <w:tr w:rsidR="002B2632" w14:paraId="27CE4616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B3ADFDC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Edelman,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Elazer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MD,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CAB021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MIT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77C204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Device development in vascular disease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FEED0D5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1,T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2B2632" w14:paraId="41552EBF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F63712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Fielding, Roger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4F83FEE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HNRCA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2B95CBD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Exercise physiology, sarcopenia prevention in ag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C2778E1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1,T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2, CT</w:t>
            </w:r>
          </w:p>
        </w:tc>
      </w:tr>
      <w:tr w:rsidR="002B2632" w14:paraId="1A70FF59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BEF3B83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Fortmann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Stephen, MD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3CB0089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Kaiser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DE049A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Pragmatic clinical trials in cardiovascular disease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07598BA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T3, T4 CT</w:t>
            </w:r>
          </w:p>
        </w:tc>
      </w:tr>
      <w:tr w:rsidR="002B2632" w14:paraId="102595B4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C00C2C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Freund, Karen MD, MPH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43C8CFB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– Health Equity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1F9407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Health equity, Learning health system approaches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229FEED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T2 –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4,CT</w:t>
            </w:r>
            <w:proofErr w:type="gramEnd"/>
          </w:p>
        </w:tc>
      </w:tr>
      <w:tr w:rsidR="002B2632" w14:paraId="15D911CA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CECD86F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Georgakoudi, Irene PhD, MSc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537DD15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 A&amp;S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B2968C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Optical biomedical imaging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EA4DDAC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1,T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2B2632" w14:paraId="4A47C390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38C211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Hirsch, Gigi, MD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1DD42DE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ICRHPS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05B399B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 drug development and learning systems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6BDCBFE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2,T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2B2632" w14:paraId="659D12D3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E26418E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Huggins, Gordon MD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CADC10C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Cardiology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0D3C8BF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Cardiovascular disease, genetics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7C903A2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T1, T2</w:t>
            </w:r>
          </w:p>
        </w:tc>
      </w:tr>
      <w:tr w:rsidR="002B2632" w14:paraId="0B93E9E8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5E8129A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Inker, Lesley MD, MS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31E71A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nephrology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1FA764D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Chronic kidney disease, clinical trials 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09913A9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CT</w:t>
            </w:r>
          </w:p>
        </w:tc>
      </w:tr>
      <w:tr w:rsidR="002B2632" w14:paraId="13619799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4811389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Jacobs, Elizabeth MD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6D7469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Maine Medical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BBB05E3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Learning health systems and Health Equity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0DDADCE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3,T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2B2632" w14:paraId="3DCF83C6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201814E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Jaffe, Iris MD,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ECA541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cardiology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307FC0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Sex differences in cardiac disease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45B4E17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1,T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2B2632" w14:paraId="2F7FB948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CFF1E57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Jalali, Mohammad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23BE086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MIT 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E21444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Simulation model development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D4447B5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 – T4</w:t>
            </w:r>
          </w:p>
        </w:tc>
      </w:tr>
      <w:tr w:rsidR="002B2632" w14:paraId="2E031EDA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1F3C06B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Jordan, Michael MD, MPH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F29AABB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TMC infect.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dise</w:t>
            </w:r>
            <w:proofErr w:type="spellEnd"/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C8783F3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HIV drug resistance, long COVID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5DDEE14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T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4,  CT</w:t>
            </w:r>
            <w:proofErr w:type="gramEnd"/>
          </w:p>
        </w:tc>
      </w:tr>
      <w:tr w:rsidR="002B2632" w14:paraId="629DB553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8C363C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Kaplan, David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AD7367D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 A&amp;S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D521C8B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Biopolymer engineering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21DF71B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T1, T2</w:t>
            </w:r>
          </w:p>
        </w:tc>
      </w:tr>
      <w:tr w:rsidR="002B2632" w14:paraId="5057B8DC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7422E4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Kapur, Navin MD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0F66709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cardiology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7DB86CF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Device development for cardiovascular disease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BCF7211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T1, T2, CT</w:t>
            </w:r>
          </w:p>
        </w:tc>
      </w:tr>
      <w:tr w:rsidR="002B2632" w14:paraId="3EB6967D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05BC316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Kent, David MD, MSc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B5803CC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ICRHPS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A969D06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Treatment heterogeneity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F12C904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</w:t>
            </w:r>
          </w:p>
        </w:tc>
      </w:tr>
      <w:tr w:rsidR="002B2632" w14:paraId="1D643C41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DB812F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Kim, Daniel MD, DrPH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9BBD071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Northeastern 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53842B6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Social determinants of health, social isolation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A641AC7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T3, T4</w:t>
            </w:r>
          </w:p>
        </w:tc>
      </w:tr>
      <w:tr w:rsidR="002B2632" w14:paraId="66DDE2DE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9685C09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Larson, Mary Jo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39F979E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Brandeis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C8853C7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Pragmatic trials in pain management and opioids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502C8CA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T4, CT</w:t>
            </w:r>
          </w:p>
        </w:tc>
      </w:tr>
      <w:tr w:rsidR="002B2632" w14:paraId="341FB140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95557A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London, Cheryl DVM,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A10AF49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 Vet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D214289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One Health Immunotherapy and oncology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0025265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T1, T2</w:t>
            </w:r>
          </w:p>
        </w:tc>
      </w:tr>
      <w:tr w:rsidR="002B2632" w14:paraId="1B90677C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EDFC5CF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Mathew, Paul MD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9B45CB5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oncology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75562AD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Prostate cancer novel therapeutics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1B72EEE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CT</w:t>
            </w:r>
          </w:p>
        </w:tc>
      </w:tr>
      <w:tr w:rsidR="002B2632" w14:paraId="1029C19D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DDEBFD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McAlindon, Timothy MD, MPH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5715825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rheumatology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84F4527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Pragmatic clinical trials for osteoarthritis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41CCE78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CT</w:t>
            </w:r>
          </w:p>
        </w:tc>
      </w:tr>
      <w:tr w:rsidR="002B2632" w14:paraId="5F256271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CF56CCB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Mitra, Monika PhD, MA, MSc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E5B698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Brandeis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3EC72AD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Disability and access to care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0F842BE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 – T4</w:t>
            </w:r>
          </w:p>
        </w:tc>
      </w:tr>
      <w:tr w:rsidR="002B2632" w14:paraId="2597AEA9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83E66B6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Mozaffarian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Dariush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MD,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DrPh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MPH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CF72FE7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 Nutrition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1F59E5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Cardiometabolic health and nutrition, policy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6C74466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T3, T4</w:t>
            </w:r>
          </w:p>
        </w:tc>
      </w:tr>
      <w:tr w:rsidR="002B2632" w14:paraId="02E49A20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714465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Neumann, Peter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FDA3863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economics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1B2193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Cost-effectiveness and value in new therapies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vAlign w:val="bottom"/>
            <w:hideMark/>
          </w:tcPr>
          <w:p w14:paraId="487D1D94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T4</w:t>
            </w:r>
          </w:p>
        </w:tc>
      </w:tr>
      <w:tr w:rsidR="002B2632" w14:paraId="32B395CB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6F96B8F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O’Tierney-Ginn, Perrie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9A00DB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TMC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ObGyn</w:t>
            </w:r>
            <w:proofErr w:type="spellEnd"/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C3A0763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Maternal and fetal metabolomics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93A0A8D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T1, T2</w:t>
            </w:r>
          </w:p>
        </w:tc>
      </w:tr>
      <w:tr w:rsidR="002B2632" w14:paraId="171FA2C4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E866D0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Paasche-Orlow, Michael MD, MPH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6118F0A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gen. medicine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AA9693F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Pragmatic trials and technology in health literacy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0375E0A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T3, T4, CT</w:t>
            </w:r>
          </w:p>
        </w:tc>
      </w:tr>
      <w:tr w:rsidR="002B2632" w14:paraId="05C69BB3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3B3F9DE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Parsons, Susan MD, MRP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A858A2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ped. oncology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010A44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Quality of life in children with cancer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979EEAF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T3</w:t>
            </w:r>
          </w:p>
        </w:tc>
      </w:tr>
      <w:tr w:rsidR="002B2632" w14:paraId="5496C962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F4FD9A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Pittas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Anastassios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MD, MS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55CA06D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endocrinology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D832C25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Vitamin D in vascular and metabolic disease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C416A45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CT</w:t>
            </w:r>
          </w:p>
        </w:tc>
      </w:tr>
      <w:tr w:rsidR="002B2632" w14:paraId="31C85DCB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7B8992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Reif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Sharon PhD MA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FD8643B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Brandeis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B89F6F5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Health services and policy in addiction care access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6D418CE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T4</w:t>
            </w:r>
          </w:p>
        </w:tc>
      </w:tr>
      <w:tr w:rsidR="002B2632" w14:paraId="52DDDEA2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EC30F1B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Rodriguez-Garcia, Marta MD,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C27814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TUSM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296A3F5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neutrophil-mediated HIV protection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81CC5D3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T1, T2</w:t>
            </w:r>
          </w:p>
        </w:tc>
      </w:tr>
      <w:tr w:rsidR="002B2632" w14:paraId="5109C82B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4B2C26C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Rosen, Clifford MD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8D96D57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Maine Medical 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844A71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Osteoporosis prevention and management 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CCA8981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CT</w:t>
            </w:r>
          </w:p>
        </w:tc>
      </w:tr>
      <w:tr w:rsidR="002B2632" w14:paraId="3ACCEA02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F50FD3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Runstadler, Jonathan PhD DVM 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10E76BA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 Vet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2ED985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Immunogenetics, influenza, One Health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FF8E743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T1, T2</w:t>
            </w:r>
          </w:p>
        </w:tc>
      </w:tr>
      <w:tr w:rsidR="002B2632" w14:paraId="66456160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23A1216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Saczynski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Jane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8D4BB25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Northeastern 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41C5C86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Learning health system and delirium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F16519B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T4</w:t>
            </w:r>
          </w:p>
        </w:tc>
      </w:tr>
      <w:tr w:rsidR="002B2632" w14:paraId="1B019CDB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EB5975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Sarnak, Mark MD, MS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77AA011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nephrology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65B9B5E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Hypertension, cognition in chronic kidney disease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3645444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CT</w:t>
            </w:r>
          </w:p>
        </w:tc>
      </w:tr>
      <w:tr w:rsidR="002B2632" w14:paraId="3440EAD2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7EB437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Savitz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Lucy PhD, MBA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788182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Kaiser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B12730C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Learning health system, high value care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DD44AA8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T3, T4</w:t>
            </w:r>
          </w:p>
        </w:tc>
      </w:tr>
      <w:tr w:rsidR="002B2632" w14:paraId="296C1B06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97D415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Sebastiani, Paola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53FC82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biostatistics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AED253A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Omics and cognitive aging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6BA055B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T4, CT</w:t>
            </w:r>
          </w:p>
        </w:tc>
      </w:tr>
      <w:tr w:rsidR="002B2632" w14:paraId="10F06569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3557A0A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Seder, David MD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137A8B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Maine Medical 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F4FB769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Learning health system in cardiac arrest outcomes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03C3600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T4, CT</w:t>
            </w:r>
          </w:p>
        </w:tc>
      </w:tr>
      <w:tr w:rsidR="002B2632" w14:paraId="0B20E9F5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16F2497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Stewart, Maureen PhD, MA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FDB9E9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Brandeis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75F78FF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Access to substance use treatment policy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4B19152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T3, T4</w:t>
            </w:r>
          </w:p>
        </w:tc>
      </w:tr>
      <w:tr w:rsidR="002B2632" w14:paraId="0965AC70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8BC167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spacing w:val="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Wang,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Chenchen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2B6075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rheumatology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C43FB4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Tai-chi, complementary therapies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70BC3DD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CT</w:t>
            </w:r>
          </w:p>
        </w:tc>
      </w:tr>
      <w:tr w:rsidR="002B2632" w14:paraId="4B8533F2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C94EC2D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Ward, </w:t>
            </w:r>
            <w:proofErr w:type="spellStart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Honorine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MBBS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83549A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TMC infect. Dis.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F56395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HIV, Long COVID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9E2C3FB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</w:t>
            </w:r>
          </w:p>
        </w:tc>
      </w:tr>
      <w:tr w:rsidR="002B2632" w14:paraId="5022A51E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026BADB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Weiner, Daniel MD, MS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8DB4BA1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nephrology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FF16B2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Exercise, clinical trials in CKD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BA8A730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CT</w:t>
            </w:r>
          </w:p>
        </w:tc>
      </w:tr>
      <w:tr w:rsidR="002B2632" w14:paraId="3322FF29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C25511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Werner, Erika MD, MS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EA45CA9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TMC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ObGyn</w:t>
            </w:r>
            <w:proofErr w:type="spellEnd"/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283848E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Outcomes of Maternal Glycemia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A81082A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 – T4, CT</w:t>
            </w:r>
          </w:p>
        </w:tc>
      </w:tr>
      <w:tr w:rsidR="002B2632" w14:paraId="181EE005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0A3A1CF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Yelick, Pamela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0835AD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 Dental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A40BF6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Cranial Facial Tissue Engineering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0FA947A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</w:t>
            </w:r>
          </w:p>
        </w:tc>
      </w:tr>
      <w:tr w:rsidR="002B2632" w14:paraId="7E9B2971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3F111DA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Aldridge, Bree PhD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24698C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TUSM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9602085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color w:val="201F1E"/>
                <w:w w:val="10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01F1E"/>
                <w:w w:val="105"/>
                <w:sz w:val="18"/>
                <w:szCs w:val="18"/>
              </w:rPr>
              <w:t>Tuberculosis early drug resistance diagnosis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7CC95C9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T1, T2</w:t>
            </w:r>
          </w:p>
        </w:tc>
      </w:tr>
      <w:tr w:rsidR="002B2632" w14:paraId="4681B987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191C3C5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Amutah-Onukagha, Ndidi PhD, MPH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vAlign w:val="center"/>
            <w:hideMark/>
          </w:tcPr>
          <w:p w14:paraId="70102FCF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TUSM 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vAlign w:val="center"/>
            <w:hideMark/>
          </w:tcPr>
          <w:p w14:paraId="380710D6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color w:val="201F1E"/>
                <w:w w:val="10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01F1E"/>
                <w:w w:val="105"/>
                <w:sz w:val="18"/>
                <w:szCs w:val="18"/>
              </w:rPr>
              <w:t>Maternal health disparities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vAlign w:val="center"/>
            <w:hideMark/>
          </w:tcPr>
          <w:p w14:paraId="021DA64E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 – T4</w:t>
            </w:r>
          </w:p>
        </w:tc>
      </w:tr>
      <w:tr w:rsidR="002B2632" w14:paraId="1151D613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9B75CEA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Blanton, Robert MD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A746AEE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cardiology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F36F1EC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color w:val="201F1E"/>
                <w:w w:val="10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01F1E"/>
                <w:w w:val="105"/>
                <w:sz w:val="18"/>
                <w:szCs w:val="18"/>
              </w:rPr>
              <w:t>Novel heart failure treatment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9EBACD2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T1, T2</w:t>
            </w:r>
          </w:p>
        </w:tc>
      </w:tr>
      <w:tr w:rsidR="002B2632" w14:paraId="6F437960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B8E4BF5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Ceglia, Lisa MD, MS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D049A31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endocrinology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49C3FBC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01F1E"/>
                <w:w w:val="105"/>
                <w:sz w:val="18"/>
                <w:szCs w:val="18"/>
              </w:rPr>
              <w:t>Musculoskeletal health in aging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9460BE7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T1, T2</w:t>
            </w:r>
          </w:p>
        </w:tc>
      </w:tr>
      <w:tr w:rsidR="002B2632" w14:paraId="4D2AD489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A945DA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Drew, David MD, MS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8D87F7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nephrology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49DF45C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Cognitive function and kidney disease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AB42CE3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CT</w:t>
            </w:r>
          </w:p>
        </w:tc>
      </w:tr>
      <w:tr w:rsidR="002B2632" w14:paraId="2E9B3792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F285DF6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Ebong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Eno PhD, M.Eng.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AA9B089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Northeastern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AE64F8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Vascular inflammation 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08522F8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T1, T2</w:t>
            </w:r>
          </w:p>
        </w:tc>
      </w:tr>
      <w:tr w:rsidR="002B2632" w14:paraId="57199F2B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3AFADB7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Fleisch, Abby MD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5A7F881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Maine Med 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7F5617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Adolescent osteology 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BA86AE6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 – T4</w:t>
            </w:r>
          </w:p>
        </w:tc>
      </w:tr>
      <w:tr w:rsidR="002B2632" w14:paraId="2CBCABB9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CFC158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Koppes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Abigail PhD, MS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DD1CA62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Northeastern 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44DE73F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Nerve regeneration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BAD26F7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</w:t>
            </w:r>
          </w:p>
        </w:tc>
      </w:tr>
      <w:tr w:rsidR="002B2632" w14:paraId="161448BA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D149173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Koppes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Ryan PhD, MS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91CE049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Northeastern 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3D545DB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Human organ platforms testing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for  toxicity</w:t>
            </w:r>
            <w:proofErr w:type="gramEnd"/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7E5CDC9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</w:t>
            </w:r>
          </w:p>
        </w:tc>
      </w:tr>
      <w:tr w:rsidR="002B2632" w14:paraId="4E21720A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336BD98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Ladin, Keren PhD, MSc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061448A3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 A&amp;S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333559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Ethics and equity in chronic kidney disease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366E9BA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T2, CT</w:t>
            </w:r>
          </w:p>
        </w:tc>
      </w:tr>
      <w:tr w:rsidR="002B2632" w14:paraId="273CC938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420D201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Lin, Pei-Jung PhD, MS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2A25718B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economics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9819AAA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Health  disparities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 dementia diagnosis and care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C175C4C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T1- T2</w:t>
            </w:r>
          </w:p>
        </w:tc>
      </w:tr>
      <w:tr w:rsidR="002B2632" w14:paraId="0C1EF02C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62003BB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Panda, Alexander MD, PhD, MPH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DFEC0AE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HNRCA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132A2B5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Innate immunity in older adults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E98EF3E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T1, T2</w:t>
            </w:r>
          </w:p>
        </w:tc>
      </w:tr>
      <w:tr w:rsidR="002B2632" w14:paraId="6B8C2B15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19F088E0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Stopka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Thomas PhD, MHS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3BBFB86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TUSM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511A4F3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Opioid Use Disorder health systems and policy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0F1E933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T3, T4</w:t>
            </w:r>
          </w:p>
        </w:tc>
      </w:tr>
      <w:tr w:rsidR="002B2632" w14:paraId="52AD607C" w14:textId="77777777" w:rsidTr="002B2632">
        <w:tc>
          <w:tcPr>
            <w:tcW w:w="3238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7B5DB17F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Wurcel, Alysse MD, MS</w:t>
            </w:r>
          </w:p>
        </w:tc>
        <w:tc>
          <w:tcPr>
            <w:tcW w:w="2127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46F527E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TMC infect. Dis.</w:t>
            </w:r>
          </w:p>
        </w:tc>
        <w:tc>
          <w:tcPr>
            <w:tcW w:w="3905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4DBC8144" w14:textId="77777777" w:rsidR="002B2632" w:rsidRDefault="002B2632" w:rsidP="002B2632">
            <w:pPr>
              <w:widowControl w:val="0"/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HIV, incarceration, health disparities</w:t>
            </w:r>
          </w:p>
        </w:tc>
        <w:tc>
          <w:tcPr>
            <w:tcW w:w="1440" w:type="dxa"/>
            <w:tcBorders>
              <w:top w:val="single" w:sz="2" w:space="0" w:color="0F6292"/>
              <w:left w:val="single" w:sz="2" w:space="0" w:color="0F6292"/>
              <w:bottom w:val="single" w:sz="2" w:space="0" w:color="0F6292"/>
              <w:right w:val="single" w:sz="2" w:space="0" w:color="0F6292"/>
            </w:tcBorders>
            <w:hideMark/>
          </w:tcPr>
          <w:p w14:paraId="53B7F135" w14:textId="77777777" w:rsidR="002B2632" w:rsidRDefault="002B2632" w:rsidP="002B2632">
            <w:pPr>
              <w:widowControl w:val="0"/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T3, T4</w:t>
            </w:r>
          </w:p>
        </w:tc>
      </w:tr>
    </w:tbl>
    <w:p w14:paraId="0126F163" w14:textId="77777777" w:rsidR="00C97148" w:rsidRDefault="00C97148"/>
    <w:sectPr w:rsidR="00C97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6230"/>
    <w:multiLevelType w:val="hybridMultilevel"/>
    <w:tmpl w:val="11B0E378"/>
    <w:lvl w:ilvl="0" w:tplc="1C8C9E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94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32"/>
    <w:rsid w:val="0019662D"/>
    <w:rsid w:val="002B2632"/>
    <w:rsid w:val="002F758E"/>
    <w:rsid w:val="005B44DB"/>
    <w:rsid w:val="00C9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85B6"/>
  <w15:chartTrackingRefBased/>
  <w15:docId w15:val="{78AB2DAB-578C-44C7-9C14-19EA5353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837</Words>
  <Characters>4773</Characters>
  <Application>Microsoft Office Word</Application>
  <DocSecurity>0</DocSecurity>
  <Lines>39</Lines>
  <Paragraphs>11</Paragraphs>
  <ScaleCrop>false</ScaleCrop>
  <Company>TuftsMedicine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Mizzoni, Marisa L</dc:creator>
  <cp:keywords/>
  <dc:description/>
  <cp:lastModifiedBy>Mizzoni, Marisa L</cp:lastModifiedBy>
  <cp:revision>1</cp:revision>
  <dcterms:created xsi:type="dcterms:W3CDTF">2023-03-16T18:24:00Z</dcterms:created>
  <dcterms:modified xsi:type="dcterms:W3CDTF">2023-03-16T18:27:00Z</dcterms:modified>
</cp:coreProperties>
</file>